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7"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ind w:left="340" w:right="80"/>
        <w:spacing w:after="0" w:line="25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-227965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6" w:lineRule="exact"/>
        <w:rPr>
          <w:sz w:val="24"/>
          <w:szCs w:val="24"/>
          <w:color w:val="auto"/>
        </w:rPr>
      </w:pPr>
    </w:p>
    <w:p>
      <w:pPr>
        <w:ind w:left="340"/>
        <w:spacing w:after="0" w:line="247"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-570230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4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4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-617855</wp:posOffset>
            </wp:positionV>
            <wp:extent cx="57785" cy="631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190"/>
                    </a:xfrm>
                    <a:prstGeom prst="rect">
                      <a:avLst/>
                    </a:prstGeom>
                    <a:noFill/>
                  </pic:spPr>
                </pic:pic>
              </a:graphicData>
            </a:graphic>
          </wp:anchor>
        </w:drawing>
        <w:drawing>
          <wp:anchor simplePos="0" relativeHeight="251657728" behindDoc="1" locked="0" layoutInCell="0" allowOverlap="1">
            <wp:simplePos x="0" y="0"/>
            <wp:positionH relativeFrom="column">
              <wp:posOffset>3954145</wp:posOffset>
            </wp:positionH>
            <wp:positionV relativeFrom="paragraph">
              <wp:posOffset>-617855</wp:posOffset>
            </wp:positionV>
            <wp:extent cx="57785" cy="6311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11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732155</wp:posOffset>
            </wp:positionV>
            <wp:extent cx="7047230" cy="44354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230" cy="4435475"/>
                    </a:xfrm>
                    <a:prstGeom prst="rect">
                      <a:avLst/>
                    </a:prstGeom>
                    <a:noFill/>
                  </pic:spPr>
                </pic:pic>
              </a:graphicData>
            </a:graphic>
          </wp:anchor>
        </w:drawing>
      </w:r>
    </w:p>
    <w:p>
      <w:pPr>
        <w:spacing w:after="0" w:line="1160" w:lineRule="exact"/>
        <w:rPr>
          <w:sz w:val="24"/>
          <w:szCs w:val="24"/>
          <w:color w:val="auto"/>
        </w:rPr>
      </w:pPr>
    </w:p>
    <w:p>
      <w:pPr>
        <w:sectPr>
          <w:pgSz w:w="11900" w:h="16838" w:orient="portrait"/>
          <w:cols w:equalWidth="0" w:num="2">
            <w:col w:w="2300" w:space="320"/>
            <w:col w:w="8460"/>
          </w:cols>
          <w:pgMar w:left="460" w:top="216"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60" w:type="dxa"/>
            <w:vAlign w:val="bottom"/>
            <w:gridSpan w:val="5"/>
          </w:tcPr>
          <w:p>
            <w:pPr>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40" w:type="dxa"/>
            <w:vAlign w:val="bottom"/>
            <w:gridSpan w:val="3"/>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300" w:type="dxa"/>
            <w:vAlign w:val="bottom"/>
            <w:gridSpan w:val="2"/>
            <w:vMerge w:val="restart"/>
          </w:tcPr>
          <w:p>
            <w:pPr>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Colpman David</w:t>
              </w:r>
            </w:hyperlink>
          </w:p>
        </w:tc>
        <w:tc>
          <w:tcPr>
            <w:tcW w:w="1120" w:type="dxa"/>
            <w:vAlign w:val="bottom"/>
          </w:tcPr>
          <w:p>
            <w:pPr>
              <w:spacing w:after="0"/>
              <w:rPr>
                <w:sz w:val="8"/>
                <w:szCs w:val="8"/>
                <w:color w:val="auto"/>
              </w:rPr>
            </w:pPr>
          </w:p>
        </w:tc>
        <w:tc>
          <w:tcPr>
            <w:tcW w:w="12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40" w:type="dxa"/>
            <w:vAlign w:val="bottom"/>
            <w:gridSpan w:val="3"/>
          </w:tcPr>
          <w:p>
            <w:pPr>
              <w:ind w:left="60"/>
              <w:spacing w:after="0" w:line="102"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ELUTIA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ELUT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2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300" w:type="dxa"/>
            <w:vAlign w:val="bottom"/>
            <w:gridSpan w:val="2"/>
            <w:vMerge w:val="continue"/>
          </w:tcPr>
          <w:p>
            <w:pPr>
              <w:spacing w:after="0"/>
              <w:rPr>
                <w:sz w:val="6"/>
                <w:szCs w:val="6"/>
                <w:color w:val="auto"/>
              </w:rPr>
            </w:pPr>
          </w:p>
        </w:tc>
        <w:tc>
          <w:tcPr>
            <w:tcW w:w="1120" w:type="dxa"/>
            <w:vAlign w:val="bottom"/>
          </w:tcPr>
          <w:p>
            <w:pPr>
              <w:spacing w:after="0"/>
              <w:rPr>
                <w:sz w:val="6"/>
                <w:szCs w:val="6"/>
                <w:color w:val="auto"/>
              </w:rPr>
            </w:pPr>
          </w:p>
        </w:tc>
        <w:tc>
          <w:tcPr>
            <w:tcW w:w="12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0" w:type="dxa"/>
            <w:vAlign w:val="bottom"/>
            <w:tcBorders>
              <w:bottom w:val="single" w:sz="8" w:color="0000EE"/>
            </w:tcBorders>
          </w:tcPr>
          <w:p>
            <w:pPr>
              <w:spacing w:after="0"/>
              <w:rPr>
                <w:sz w:val="6"/>
                <w:szCs w:val="6"/>
                <w:color w:val="auto"/>
              </w:rPr>
            </w:pPr>
          </w:p>
        </w:tc>
        <w:tc>
          <w:tcPr>
            <w:tcW w:w="2580" w:type="dxa"/>
            <w:vAlign w:val="bottom"/>
          </w:tcPr>
          <w:p>
            <w:pPr>
              <w:spacing w:after="0"/>
              <w:rPr>
                <w:sz w:val="6"/>
                <w:szCs w:val="6"/>
                <w:color w:val="auto"/>
              </w:rPr>
            </w:pPr>
          </w:p>
        </w:tc>
        <w:tc>
          <w:tcPr>
            <w:tcW w:w="1820" w:type="dxa"/>
            <w:vAlign w:val="bottom"/>
            <w:vMerge w:val="continue"/>
          </w:tcPr>
          <w:p>
            <w:pPr>
              <w:spacing w:after="0"/>
              <w:rPr>
                <w:sz w:val="6"/>
                <w:szCs w:val="6"/>
                <w:color w:val="auto"/>
              </w:rPr>
            </w:pPr>
          </w:p>
        </w:tc>
        <w:tc>
          <w:tcPr>
            <w:tcW w:w="14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1300" w:type="dxa"/>
            <w:vAlign w:val="bottom"/>
            <w:tcBorders>
              <w:bottom w:val="single" w:sz="8" w:color="0000EE"/>
            </w:tcBorders>
            <w:gridSpan w:val="2"/>
            <w:vMerge w:val="continue"/>
          </w:tcPr>
          <w:p>
            <w:pPr>
              <w:spacing w:after="0"/>
              <w:rPr>
                <w:sz w:val="5"/>
                <w:szCs w:val="5"/>
                <w:color w:val="auto"/>
              </w:rPr>
            </w:pPr>
          </w:p>
        </w:tc>
        <w:tc>
          <w:tcPr>
            <w:tcW w:w="1120" w:type="dxa"/>
            <w:vAlign w:val="bottom"/>
            <w:vMerge w:val="restart"/>
          </w:tcPr>
          <w:p>
            <w:pPr>
              <w:spacing w:after="0"/>
              <w:rPr>
                <w:sz w:val="5"/>
                <w:szCs w:val="5"/>
                <w:color w:val="auto"/>
              </w:rPr>
            </w:pPr>
          </w:p>
        </w:tc>
        <w:tc>
          <w:tcPr>
            <w:tcW w:w="12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tcPr>
          <w:p>
            <w:pPr>
              <w:spacing w:after="0"/>
              <w:rPr>
                <w:sz w:val="5"/>
                <w:szCs w:val="5"/>
                <w:color w:val="auto"/>
              </w:rPr>
            </w:pPr>
          </w:p>
        </w:tc>
        <w:tc>
          <w:tcPr>
            <w:tcW w:w="2580" w:type="dxa"/>
            <w:vAlign w:val="bottom"/>
          </w:tcPr>
          <w:p>
            <w:pPr>
              <w:spacing w:after="0"/>
              <w:rPr>
                <w:sz w:val="5"/>
                <w:szCs w:val="5"/>
                <w:color w:val="auto"/>
              </w:rPr>
            </w:pPr>
          </w:p>
        </w:tc>
        <w:tc>
          <w:tcPr>
            <w:tcW w:w="182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20" w:type="dxa"/>
            <w:vAlign w:val="bottom"/>
            <w:vMerge w:val="continue"/>
          </w:tcPr>
          <w:p>
            <w:pPr>
              <w:spacing w:after="0"/>
              <w:rPr>
                <w:sz w:val="6"/>
                <w:szCs w:val="6"/>
                <w:color w:val="auto"/>
              </w:rPr>
            </w:pPr>
          </w:p>
        </w:tc>
        <w:tc>
          <w:tcPr>
            <w:tcW w:w="1300" w:type="dxa"/>
            <w:vAlign w:val="bottom"/>
            <w:gridSpan w:val="2"/>
          </w:tcPr>
          <w:p>
            <w:pPr>
              <w:spacing w:after="0"/>
              <w:rPr>
                <w:sz w:val="6"/>
                <w:szCs w:val="6"/>
                <w:color w:val="auto"/>
              </w:rPr>
            </w:pPr>
          </w:p>
        </w:tc>
        <w:tc>
          <w:tcPr>
            <w:tcW w:w="1120" w:type="dxa"/>
            <w:vAlign w:val="bottom"/>
            <w:vMerge w:val="continue"/>
          </w:tcPr>
          <w:p>
            <w:pPr>
              <w:spacing w:after="0"/>
              <w:rPr>
                <w:sz w:val="6"/>
                <w:szCs w:val="6"/>
                <w:color w:val="auto"/>
              </w:rPr>
            </w:pPr>
          </w:p>
        </w:tc>
        <w:tc>
          <w:tcPr>
            <w:tcW w:w="12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0" w:type="dxa"/>
            <w:vAlign w:val="bottom"/>
          </w:tcPr>
          <w:p>
            <w:pPr>
              <w:spacing w:after="0"/>
              <w:rPr>
                <w:sz w:val="6"/>
                <w:szCs w:val="6"/>
                <w:color w:val="auto"/>
              </w:rPr>
            </w:pPr>
          </w:p>
        </w:tc>
        <w:tc>
          <w:tcPr>
            <w:tcW w:w="2580" w:type="dxa"/>
            <w:vAlign w:val="bottom"/>
          </w:tcPr>
          <w:p>
            <w:pPr>
              <w:spacing w:after="0"/>
              <w:rPr>
                <w:sz w:val="6"/>
                <w:szCs w:val="6"/>
                <w:color w:val="auto"/>
              </w:rPr>
            </w:pPr>
          </w:p>
        </w:tc>
        <w:tc>
          <w:tcPr>
            <w:tcW w:w="182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540" w:type="dxa"/>
            <w:vAlign w:val="bottom"/>
            <w:tcBorders>
              <w:bottom w:val="single" w:sz="8" w:color="9A9A9A"/>
            </w:tcBorders>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182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760" w:type="dxa"/>
            <w:vAlign w:val="bottom"/>
            <w:tcBorders>
              <w:top w:val="single" w:sz="8" w:color="EEEEEE"/>
            </w:tcBorders>
          </w:tcPr>
          <w:p>
            <w:pPr>
              <w:spacing w:after="0" w:line="20" w:lineRule="exact"/>
              <w:rPr>
                <w:sz w:val="1"/>
                <w:szCs w:val="1"/>
                <w:color w:val="auto"/>
              </w:rPr>
            </w:pPr>
          </w:p>
        </w:tc>
        <w:tc>
          <w:tcPr>
            <w:tcW w:w="540" w:type="dxa"/>
            <w:vAlign w:val="bottom"/>
            <w:tcBorders>
              <w:top w:val="single" w:sz="8" w:color="EEEEEE"/>
            </w:tcBorders>
          </w:tcPr>
          <w:p>
            <w:pPr>
              <w:spacing w:after="0" w:line="20" w:lineRule="exact"/>
              <w:rPr>
                <w:sz w:val="1"/>
                <w:szCs w:val="1"/>
                <w:color w:val="auto"/>
              </w:rPr>
            </w:pPr>
          </w:p>
        </w:tc>
        <w:tc>
          <w:tcPr>
            <w:tcW w:w="1120" w:type="dxa"/>
            <w:vAlign w:val="bottom"/>
            <w:tcBorders>
              <w:top w:val="single" w:sz="8" w:color="EEEEEE"/>
            </w:tcBorders>
          </w:tcPr>
          <w:p>
            <w:pPr>
              <w:spacing w:after="0" w:line="20" w:lineRule="exact"/>
              <w:rPr>
                <w:sz w:val="1"/>
                <w:szCs w:val="1"/>
                <w:color w:val="auto"/>
              </w:rPr>
            </w:pPr>
          </w:p>
        </w:tc>
        <w:tc>
          <w:tcPr>
            <w:tcW w:w="122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4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1820" w:type="dxa"/>
            <w:vAlign w:val="bottom"/>
            <w:vMerge w:val="continue"/>
          </w:tcPr>
          <w:p>
            <w:pPr>
              <w:spacing w:after="0" w:line="20" w:lineRule="exact"/>
              <w:rPr>
                <w:sz w:val="1"/>
                <w:szCs w:val="1"/>
                <w:color w:val="auto"/>
              </w:rPr>
            </w:pPr>
          </w:p>
        </w:tc>
        <w:tc>
          <w:tcPr>
            <w:tcW w:w="14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78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60" w:type="dxa"/>
            <w:vAlign w:val="bottom"/>
            <w:gridSpan w:val="2"/>
            <w:vMerge w:val="restart"/>
          </w:tcPr>
          <w:p>
            <w:pPr>
              <w:ind w:left="460"/>
              <w:spacing w:after="0"/>
              <w:rPr>
                <w:sz w:val="20"/>
                <w:szCs w:val="20"/>
                <w:color w:val="auto"/>
              </w:rPr>
            </w:pPr>
            <w:r>
              <w:rPr>
                <w:rFonts w:ascii="Arial" w:cs="Arial" w:eastAsia="Arial" w:hAnsi="Arial"/>
                <w:sz w:val="13"/>
                <w:szCs w:val="13"/>
                <w:color w:val="auto"/>
              </w:rPr>
              <w:t>(First)</w:t>
            </w:r>
          </w:p>
        </w:tc>
        <w:tc>
          <w:tcPr>
            <w:tcW w:w="1220" w:type="dxa"/>
            <w:vAlign w:val="bottom"/>
            <w:vMerge w:val="restart"/>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3840" w:type="dxa"/>
            <w:vAlign w:val="bottom"/>
            <w:gridSpan w:val="3"/>
            <w:vMerge w:val="continue"/>
          </w:tcPr>
          <w:p>
            <w:pPr>
              <w:spacing w:after="0"/>
              <w:rPr>
                <w:sz w:val="11"/>
                <w:szCs w:val="11"/>
                <w:color w:val="auto"/>
              </w:rPr>
            </w:pPr>
          </w:p>
        </w:tc>
        <w:tc>
          <w:tcPr>
            <w:tcW w:w="1820" w:type="dxa"/>
            <w:vAlign w:val="bottom"/>
          </w:tcPr>
          <w:p>
            <w:pPr>
              <w:ind w:left="580"/>
              <w:spacing w:after="0" w:line="128" w:lineRule="exact"/>
              <w:rPr>
                <w:sz w:val="20"/>
                <w:szCs w:val="20"/>
                <w:color w:val="auto"/>
              </w:rPr>
            </w:pPr>
            <w:r>
              <w:rPr>
                <w:rFonts w:ascii="Arial" w:cs="Arial" w:eastAsia="Arial" w:hAnsi="Arial"/>
                <w:sz w:val="13"/>
                <w:szCs w:val="13"/>
                <w:color w:val="auto"/>
              </w:rPr>
              <w:t>below)</w:t>
            </w:r>
          </w:p>
        </w:tc>
        <w:tc>
          <w:tcPr>
            <w:tcW w:w="1460" w:type="dxa"/>
            <w:vAlign w:val="bottom"/>
          </w:tcPr>
          <w:p>
            <w:pPr>
              <w:ind w:left="340"/>
              <w:spacing w:after="0" w:line="128"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1660" w:type="dxa"/>
            <w:vAlign w:val="bottom"/>
            <w:gridSpan w:val="2"/>
            <w:vMerge w:val="continue"/>
          </w:tcPr>
          <w:p>
            <w:pPr>
              <w:spacing w:after="0"/>
              <w:rPr>
                <w:sz w:val="7"/>
                <w:szCs w:val="7"/>
                <w:color w:val="auto"/>
              </w:rPr>
            </w:pPr>
          </w:p>
        </w:tc>
        <w:tc>
          <w:tcPr>
            <w:tcW w:w="1220" w:type="dxa"/>
            <w:vAlign w:val="bottom"/>
            <w:vMerge w:val="continue"/>
          </w:tcPr>
          <w:p>
            <w:pPr>
              <w:spacing w:after="0"/>
              <w:rPr>
                <w:sz w:val="7"/>
                <w:szCs w:val="7"/>
                <w:color w:val="auto"/>
              </w:rPr>
            </w:pPr>
          </w:p>
        </w:tc>
        <w:tc>
          <w:tcPr>
            <w:tcW w:w="1340" w:type="dxa"/>
            <w:vAlign w:val="bottom"/>
            <w:gridSpan w:val="3"/>
            <w:vMerge w:val="restart"/>
          </w:tcPr>
          <w:p>
            <w:pPr>
              <w:ind w:left="140"/>
              <w:spacing w:after="0"/>
              <w:rPr>
                <w:sz w:val="20"/>
                <w:szCs w:val="20"/>
                <w:color w:val="auto"/>
              </w:rPr>
            </w:pPr>
            <w:r>
              <w:rPr>
                <w:rFonts w:ascii="Times New Roman" w:cs="Times New Roman" w:eastAsia="Times New Roman" w:hAnsi="Times New Roman"/>
                <w:sz w:val="17"/>
                <w:szCs w:val="17"/>
                <w:color w:val="0000FF"/>
              </w:rPr>
              <w:t>06/11/2026</w:t>
            </w:r>
          </w:p>
        </w:tc>
        <w:tc>
          <w:tcPr>
            <w:tcW w:w="2580" w:type="dxa"/>
            <w:vAlign w:val="bottom"/>
          </w:tcPr>
          <w:p>
            <w:pPr>
              <w:spacing w:after="0"/>
              <w:rPr>
                <w:sz w:val="7"/>
                <w:szCs w:val="7"/>
                <w:color w:val="auto"/>
              </w:rPr>
            </w:pPr>
          </w:p>
        </w:tc>
        <w:tc>
          <w:tcPr>
            <w:tcW w:w="1820" w:type="dxa"/>
            <w:vAlign w:val="bottom"/>
          </w:tcPr>
          <w:p>
            <w:pPr>
              <w:spacing w:after="0"/>
              <w:rPr>
                <w:sz w:val="7"/>
                <w:szCs w:val="7"/>
                <w:color w:val="auto"/>
              </w:rPr>
            </w:pPr>
          </w:p>
        </w:tc>
        <w:tc>
          <w:tcPr>
            <w:tcW w:w="1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244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C/O ELUTIA INC.</w:t>
            </w:r>
          </w:p>
        </w:tc>
        <w:tc>
          <w:tcPr>
            <w:tcW w:w="1220" w:type="dxa"/>
            <w:vAlign w:val="bottom"/>
          </w:tcPr>
          <w:p>
            <w:pPr>
              <w:spacing w:after="0"/>
              <w:rPr>
                <w:sz w:val="10"/>
                <w:szCs w:val="10"/>
                <w:color w:val="auto"/>
              </w:rPr>
            </w:pPr>
          </w:p>
        </w:tc>
        <w:tc>
          <w:tcPr>
            <w:tcW w:w="1340" w:type="dxa"/>
            <w:vAlign w:val="bottom"/>
            <w:gridSpan w:val="3"/>
            <w:vMerge w:val="continue"/>
          </w:tcPr>
          <w:p>
            <w:pPr>
              <w:spacing w:after="0"/>
              <w:rPr>
                <w:sz w:val="10"/>
                <w:szCs w:val="10"/>
                <w:color w:val="auto"/>
              </w:rPr>
            </w:pPr>
          </w:p>
        </w:tc>
        <w:tc>
          <w:tcPr>
            <w:tcW w:w="258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2440" w:type="dxa"/>
            <w:vAlign w:val="bottom"/>
            <w:gridSpan w:val="4"/>
            <w:vMerge w:val="continue"/>
          </w:tcPr>
          <w:p>
            <w:pPr>
              <w:spacing w:after="0"/>
              <w:rPr>
                <w:sz w:val="12"/>
                <w:szCs w:val="12"/>
                <w:color w:val="auto"/>
              </w:rPr>
            </w:pPr>
          </w:p>
        </w:tc>
        <w:tc>
          <w:tcPr>
            <w:tcW w:w="1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44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20 FIRSTFIELD ROAD</w:t>
            </w:r>
          </w:p>
        </w:tc>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1200" w:type="dxa"/>
            <w:vAlign w:val="bottom"/>
            <w:tcBorders>
              <w:bottom w:val="single" w:sz="8" w:color="2C2C2C"/>
            </w:tcBorders>
          </w:tcPr>
          <w:p>
            <w:pPr>
              <w:spacing w:after="0"/>
              <w:rPr>
                <w:sz w:val="11"/>
                <w:szCs w:val="11"/>
                <w:color w:val="auto"/>
              </w:rPr>
            </w:pPr>
          </w:p>
        </w:tc>
        <w:tc>
          <w:tcPr>
            <w:tcW w:w="2580" w:type="dxa"/>
            <w:vAlign w:val="bottom"/>
            <w:tcBorders>
              <w:bottom w:val="single" w:sz="8" w:color="2C2C2C"/>
            </w:tcBorders>
          </w:tcPr>
          <w:p>
            <w:pPr>
              <w:spacing w:after="0"/>
              <w:rPr>
                <w:sz w:val="11"/>
                <w:szCs w:val="11"/>
                <w:color w:val="auto"/>
              </w:rPr>
            </w:pPr>
          </w:p>
        </w:tc>
        <w:tc>
          <w:tcPr>
            <w:tcW w:w="182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440" w:type="dxa"/>
            <w:vAlign w:val="bottom"/>
            <w:gridSpan w:val="4"/>
            <w:vMerge w:val="continue"/>
          </w:tcPr>
          <w:p>
            <w:pPr>
              <w:spacing w:after="0"/>
              <w:rPr>
                <w:sz w:val="8"/>
                <w:szCs w:val="8"/>
                <w:color w:val="auto"/>
              </w:rPr>
            </w:pPr>
          </w:p>
        </w:tc>
        <w:tc>
          <w:tcPr>
            <w:tcW w:w="12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40" w:type="dxa"/>
            <w:vAlign w:val="bottom"/>
            <w:gridSpan w:val="3"/>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60" w:type="dxa"/>
            <w:vAlign w:val="bottom"/>
          </w:tcPr>
          <w:p>
            <w:pPr>
              <w:spacing w:after="0"/>
              <w:rPr>
                <w:sz w:val="7"/>
                <w:szCs w:val="7"/>
                <w:color w:val="auto"/>
              </w:rPr>
            </w:pPr>
          </w:p>
        </w:tc>
        <w:tc>
          <w:tcPr>
            <w:tcW w:w="5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220" w:type="dxa"/>
            <w:vAlign w:val="bottom"/>
          </w:tcPr>
          <w:p>
            <w:pPr>
              <w:spacing w:after="0"/>
              <w:rPr>
                <w:sz w:val="7"/>
                <w:szCs w:val="7"/>
                <w:color w:val="auto"/>
              </w:rPr>
            </w:pPr>
          </w:p>
        </w:tc>
        <w:tc>
          <w:tcPr>
            <w:tcW w:w="80" w:type="dxa"/>
            <w:vAlign w:val="bottom"/>
          </w:tcPr>
          <w:p>
            <w:pPr>
              <w:spacing w:after="0"/>
              <w:rPr>
                <w:sz w:val="7"/>
                <w:szCs w:val="7"/>
                <w:color w:val="auto"/>
              </w:rPr>
            </w:pPr>
          </w:p>
        </w:tc>
        <w:tc>
          <w:tcPr>
            <w:tcW w:w="3840" w:type="dxa"/>
            <w:vAlign w:val="bottom"/>
            <w:gridSpan w:val="3"/>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6" w:right="359" w:bottom="1440" w:gutter="0" w:footer="0" w:header="0"/>
          <w:type w:val="continuous"/>
        </w:sectPr>
      </w:pPr>
    </w:p>
    <w:p>
      <w:pPr>
        <w:spacing w:after="0" w:line="17" w:lineRule="exact"/>
        <w:rPr>
          <w:sz w:val="20"/>
          <w:szCs w:val="20"/>
          <w:color w:val="auto"/>
        </w:rPr>
      </w:pPr>
    </w:p>
    <w:tbl>
      <w:tblPr>
        <w:tblLayout w:type="fixed"/>
        <w:tblInd w:w="80" w:type="dxa"/>
        <w:tblCellMar>
          <w:top w:w="0" w:type="dxa"/>
          <w:left w:w="0" w:type="dxa"/>
          <w:bottom w:w="0" w:type="dxa"/>
          <w:right w:w="0" w:type="dxa"/>
        </w:tblCellMar>
      </w:tblPr>
      <w:tr>
        <w:trPr>
          <w:trHeight w:val="167"/>
        </w:trPr>
        <w:tc>
          <w:tcPr>
            <w:tcW w:w="8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6"/>
        </w:trPr>
        <w:tc>
          <w:tcPr>
            <w:tcW w:w="20" w:type="dxa"/>
            <w:vAlign w:val="bottom"/>
          </w:tcPr>
          <w:p>
            <w:pPr>
              <w:spacing w:after="0"/>
              <w:rPr>
                <w:sz w:val="19"/>
                <w:szCs w:val="19"/>
                <w:color w:val="auto"/>
              </w:rPr>
            </w:pPr>
          </w:p>
        </w:tc>
        <w:tc>
          <w:tcPr>
            <w:tcW w:w="20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GAITHERSBURG MD</w:t>
            </w:r>
          </w:p>
        </w:tc>
        <w:tc>
          <w:tcPr>
            <w:tcW w:w="1620" w:type="dxa"/>
            <w:vAlign w:val="bottom"/>
          </w:tcPr>
          <w:p>
            <w:pPr>
              <w:jc w:val="right"/>
              <w:ind w:right="667"/>
              <w:spacing w:after="0"/>
              <w:rPr>
                <w:sz w:val="20"/>
                <w:szCs w:val="20"/>
                <w:color w:val="auto"/>
              </w:rPr>
            </w:pPr>
            <w:r>
              <w:rPr>
                <w:rFonts w:ascii="Times New Roman" w:cs="Times New Roman" w:eastAsia="Times New Roman" w:hAnsi="Times New Roman"/>
                <w:sz w:val="17"/>
                <w:szCs w:val="17"/>
                <w:color w:val="0000FF"/>
              </w:rPr>
              <w:t>20878</w:t>
            </w:r>
          </w:p>
        </w:tc>
      </w:tr>
      <w:tr>
        <w:trPr>
          <w:trHeight w:val="146"/>
        </w:trPr>
        <w:tc>
          <w:tcPr>
            <w:tcW w:w="20" w:type="dxa"/>
            <w:vAlign w:val="bottom"/>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4"/>
        </w:trPr>
        <w:tc>
          <w:tcPr>
            <w:tcW w:w="2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3"/>
                <w:szCs w:val="13"/>
                <w:color w:val="auto"/>
              </w:rPr>
              <w:t>(City)</w:t>
            </w:r>
          </w:p>
        </w:tc>
        <w:tc>
          <w:tcPr>
            <w:tcW w:w="1220" w:type="dxa"/>
            <w:vAlign w:val="bottom"/>
          </w:tcPr>
          <w:p>
            <w:pPr>
              <w:ind w:left="420"/>
              <w:spacing w:after="0"/>
              <w:rPr>
                <w:sz w:val="20"/>
                <w:szCs w:val="20"/>
                <w:color w:val="auto"/>
              </w:rPr>
            </w:pPr>
            <w:r>
              <w:rPr>
                <w:rFonts w:ascii="Arial" w:cs="Arial" w:eastAsia="Arial" w:hAnsi="Arial"/>
                <w:sz w:val="13"/>
                <w:szCs w:val="13"/>
                <w:color w:val="auto"/>
              </w:rPr>
              <w:t>(State)</w:t>
            </w:r>
          </w:p>
        </w:tc>
        <w:tc>
          <w:tcPr>
            <w:tcW w:w="1620" w:type="dxa"/>
            <w:vAlign w:val="bottom"/>
          </w:tcPr>
          <w:p>
            <w:pPr>
              <w:jc w:val="right"/>
              <w:ind w:right="867"/>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67"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4"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73" w:lineRule="exact"/>
        <w:rPr>
          <w:sz w:val="20"/>
          <w:szCs w:val="20"/>
          <w:color w:val="auto"/>
        </w:rPr>
      </w:pPr>
    </w:p>
    <w:p>
      <w:pPr>
        <w:sectPr>
          <w:pgSz w:w="11900" w:h="16838" w:orient="portrait"/>
          <w:cols w:equalWidth="0" w:num="2">
            <w:col w:w="7540" w:space="720"/>
            <w:col w:w="282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2.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4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960" w:type="dxa"/>
            <w:vAlign w:val="bottom"/>
          </w:tcPr>
          <w:p>
            <w:pPr>
              <w:ind w:left="100"/>
              <w:spacing w:after="0"/>
              <w:rPr>
                <w:sz w:val="20"/>
                <w:szCs w:val="20"/>
                <w:color w:val="auto"/>
              </w:rPr>
            </w:pPr>
            <w:r>
              <w:rPr>
                <w:rFonts w:ascii="Arial" w:cs="Arial" w:eastAsia="Arial" w:hAnsi="Arial"/>
                <w:sz w:val="11"/>
                <w:szCs w:val="11"/>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520" w:type="dxa"/>
            <w:vAlign w:val="bottom"/>
          </w:tcPr>
          <w:p>
            <w:pPr>
              <w:spacing w:after="0"/>
              <w:rPr>
                <w:sz w:val="10"/>
                <w:szCs w:val="10"/>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940" w:type="dxa"/>
            <w:vAlign w:val="bottom"/>
            <w:gridSpan w:val="3"/>
          </w:tcPr>
          <w:p>
            <w:pPr>
              <w:ind w:left="60"/>
              <w:spacing w:after="0"/>
              <w:rPr>
                <w:sz w:val="20"/>
                <w:szCs w:val="20"/>
                <w:color w:val="auto"/>
              </w:rPr>
            </w:pPr>
            <w:r>
              <w:rPr>
                <w:rFonts w:ascii="Arial" w:cs="Arial" w:eastAsia="Arial" w:hAnsi="Arial"/>
                <w:sz w:val="11"/>
                <w:szCs w:val="11"/>
                <w:b w:val="1"/>
                <w:bCs w:val="1"/>
                <w:color w:val="auto"/>
              </w:rPr>
              <w:t>Disposed Of (D) (Instr. 3, 4 and 5)</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960" w:type="dxa"/>
            <w:vAlign w:val="bottom"/>
          </w:tcPr>
          <w:p>
            <w:pPr>
              <w:ind w:left="100"/>
              <w:spacing w:after="0"/>
              <w:rPr>
                <w:sz w:val="20"/>
                <w:szCs w:val="20"/>
                <w:color w:val="auto"/>
              </w:rPr>
            </w:pPr>
            <w:r>
              <w:rPr>
                <w:rFonts w:ascii="Arial" w:cs="Arial" w:eastAsia="Arial" w:hAnsi="Arial"/>
                <w:sz w:val="11"/>
                <w:szCs w:val="11"/>
                <w:b w:val="1"/>
                <w:bCs w:val="1"/>
                <w:color w:val="auto"/>
              </w:rPr>
              <w:t>Form: Direct</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960" w:type="dxa"/>
            <w:vAlign w:val="bottom"/>
          </w:tcPr>
          <w:p>
            <w:pPr>
              <w:ind w:left="100"/>
              <w:spacing w:after="0"/>
              <w:rPr>
                <w:sz w:val="20"/>
                <w:szCs w:val="20"/>
                <w:color w:val="auto"/>
              </w:rPr>
            </w:pPr>
            <w:r>
              <w:rPr>
                <w:rFonts w:ascii="Arial" w:cs="Arial" w:eastAsia="Arial" w:hAnsi="Arial"/>
                <w:sz w:val="11"/>
                <w:szCs w:val="11"/>
                <w:b w:val="1"/>
                <w:bCs w:val="1"/>
                <w:color w:val="auto"/>
              </w:rPr>
              <w:t>(D) or Indirect</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Owned Following</w:t>
            </w:r>
          </w:p>
        </w:tc>
        <w:tc>
          <w:tcPr>
            <w:tcW w:w="960" w:type="dxa"/>
            <w:vAlign w:val="bottom"/>
          </w:tcPr>
          <w:p>
            <w:pPr>
              <w:ind w:left="100"/>
              <w:spacing w:after="0"/>
              <w:rPr>
                <w:sz w:val="20"/>
                <w:szCs w:val="20"/>
                <w:color w:val="auto"/>
              </w:rPr>
            </w:pPr>
            <w:r>
              <w:rPr>
                <w:rFonts w:ascii="Arial" w:cs="Arial" w:eastAsia="Arial" w:hAnsi="Arial"/>
                <w:sz w:val="11"/>
                <w:szCs w:val="11"/>
                <w:b w:val="1"/>
                <w:bCs w:val="1"/>
                <w:color w:val="auto"/>
              </w:rPr>
              <w:t>(I) (Instr. 4)</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960" w:type="dxa"/>
            <w:vAlign w:val="bottom"/>
          </w:tcPr>
          <w:p>
            <w:pPr>
              <w:spacing w:after="0"/>
              <w:rPr>
                <w:sz w:val="6"/>
                <w:szCs w:val="6"/>
                <w:color w:val="auto"/>
              </w:rPr>
            </w:pPr>
          </w:p>
        </w:tc>
        <w:tc>
          <w:tcPr>
            <w:tcW w:w="80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580" w:type="dxa"/>
            <w:vAlign w:val="bottom"/>
          </w:tcPr>
          <w:p>
            <w:pPr>
              <w:ind w:left="180"/>
              <w:spacing w:after="0"/>
              <w:rPr>
                <w:sz w:val="20"/>
                <w:szCs w:val="20"/>
                <w:color w:val="auto"/>
              </w:rPr>
            </w:pPr>
            <w:r>
              <w:rPr>
                <w:rFonts w:ascii="Arial" w:cs="Arial" w:eastAsia="Arial" w:hAnsi="Arial"/>
                <w:sz w:val="11"/>
                <w:szCs w:val="11"/>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Transaction(s)</w:t>
            </w:r>
          </w:p>
        </w:tc>
        <w:tc>
          <w:tcPr>
            <w:tcW w:w="9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8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(D)</w:t>
            </w:r>
          </w:p>
        </w:tc>
        <w:tc>
          <w:tcPr>
            <w:tcW w:w="660" w:type="dxa"/>
            <w:vAlign w:val="bottom"/>
            <w:vMerge w:val="continue"/>
          </w:tcPr>
          <w:p>
            <w:pPr>
              <w:spacing w:after="0"/>
              <w:rPr>
                <w:sz w:val="8"/>
                <w:szCs w:val="8"/>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96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1"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6" w:lineRule="exact"/>
        <w:rPr>
          <w:sz w:val="20"/>
          <w:szCs w:val="20"/>
          <w:color w:val="auto"/>
        </w:rPr>
      </w:pPr>
    </w:p>
    <w:tbl>
      <w:tblPr>
        <w:tblLayout w:type="fixed"/>
        <w:tblInd w:w="20" w:type="dxa"/>
        <w:tblCellMar>
          <w:top w:w="0" w:type="dxa"/>
          <w:left w:w="0" w:type="dxa"/>
          <w:bottom w:w="0" w:type="dxa"/>
          <w:right w:w="0" w:type="dxa"/>
        </w:tblCellMar>
      </w:tblP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220" w:type="dxa"/>
            <w:vAlign w:val="bottom"/>
          </w:tcPr>
          <w:p>
            <w:pPr>
              <w:spacing w:after="0"/>
              <w:rPr>
                <w:sz w:val="11"/>
                <w:szCs w:val="11"/>
                <w:color w:val="auto"/>
              </w:rPr>
            </w:pP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Expiration Date</w:t>
            </w: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220" w:type="dxa"/>
            <w:vAlign w:val="bottom"/>
          </w:tcPr>
          <w:p>
            <w:pPr>
              <w:spacing w:after="0"/>
              <w:rPr>
                <w:sz w:val="11"/>
                <w:szCs w:val="11"/>
                <w:color w:val="auto"/>
              </w:rPr>
            </w:pP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 (A)</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5)</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or 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(Instr. 3 and 4)</w:t>
            </w: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Owned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of (D) (Instr.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3, 4 and 5)</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Expiration</w:t>
            </w: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220" w:type="dxa"/>
            <w:vAlign w:val="bottom"/>
          </w:tcPr>
          <w:p>
            <w:pPr>
              <w:spacing w:after="0"/>
              <w:rPr>
                <w:sz w:val="20"/>
                <w:szCs w:val="20"/>
                <w:color w:val="auto"/>
              </w:rPr>
            </w:pPr>
            <w:r>
              <w:rPr>
                <w:rFonts w:ascii="Arial" w:cs="Arial" w:eastAsia="Arial" w:hAnsi="Arial"/>
                <w:sz w:val="11"/>
                <w:szCs w:val="11"/>
                <w:b w:val="1"/>
                <w:bCs w:val="1"/>
                <w:color w:val="auto"/>
              </w:rPr>
              <w:t>(D)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Title</w:t>
            </w:r>
          </w:p>
        </w:tc>
        <w:tc>
          <w:tcPr>
            <w:tcW w:w="620" w:type="dxa"/>
            <w:vAlign w:val="bottom"/>
          </w:tcPr>
          <w:p>
            <w:pPr>
              <w:spacing w:after="0"/>
              <w:rPr>
                <w:sz w:val="20"/>
                <w:szCs w:val="20"/>
                <w:color w:val="auto"/>
              </w:rPr>
            </w:pPr>
            <w:r>
              <w:rPr>
                <w:rFonts w:ascii="Arial" w:cs="Arial" w:eastAsia="Arial" w:hAnsi="Arial"/>
                <w:sz w:val="11"/>
                <w:szCs w:val="11"/>
                <w:b w:val="1"/>
                <w:bCs w:val="1"/>
                <w:color w:val="auto"/>
              </w:rPr>
              <w:t>of Shares</w:t>
            </w: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8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Class A</w:t>
            </w:r>
          </w:p>
        </w:tc>
        <w:tc>
          <w:tcPr>
            <w:tcW w:w="6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680" w:type="dxa"/>
            <w:vAlign w:val="bottom"/>
            <w:vMerge w:val="restart"/>
          </w:tcPr>
          <w:p>
            <w:pPr>
              <w:ind w:left="60"/>
              <w:spacing w:after="0" w:line="140" w:lineRule="exact"/>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106,393</w:t>
            </w:r>
          </w:p>
        </w:tc>
        <w:tc>
          <w:tcPr>
            <w:tcW w:w="680" w:type="dxa"/>
            <w:vAlign w:val="bottom"/>
          </w:tcPr>
          <w:p>
            <w:pPr>
              <w:spacing w:after="0"/>
              <w:rPr>
                <w:sz w:val="5"/>
                <w:szCs w:val="5"/>
                <w:color w:val="auto"/>
              </w:rPr>
            </w:pPr>
          </w:p>
        </w:tc>
        <w:tc>
          <w:tcPr>
            <w:tcW w:w="9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680" w:type="dxa"/>
            <w:vAlign w:val="bottom"/>
            <w:vMerge w:val="continue"/>
          </w:tcPr>
          <w:p>
            <w:pPr>
              <w:spacing w:after="0"/>
              <w:rPr>
                <w:sz w:val="6"/>
                <w:szCs w:val="6"/>
                <w:color w:val="auto"/>
              </w:rPr>
            </w:pPr>
          </w:p>
        </w:tc>
        <w:tc>
          <w:tcPr>
            <w:tcW w:w="760" w:type="dxa"/>
            <w:vAlign w:val="bottom"/>
            <w:vMerge w:val="restart"/>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0.96</w:t>
            </w:r>
          </w:p>
        </w:tc>
        <w:tc>
          <w:tcPr>
            <w:tcW w:w="1060" w:type="dxa"/>
            <w:vAlign w:val="bottom"/>
            <w:vMerge w:val="restart"/>
          </w:tcPr>
          <w:p>
            <w:pPr>
              <w:jc w:val="right"/>
              <w:ind w:right="181"/>
              <w:spacing w:after="0" w:line="140" w:lineRule="exact"/>
              <w:rPr>
                <w:sz w:val="20"/>
                <w:szCs w:val="20"/>
                <w:color w:val="auto"/>
              </w:rPr>
            </w:pPr>
            <w:r>
              <w:rPr>
                <w:rFonts w:ascii="Times New Roman" w:cs="Times New Roman" w:eastAsia="Times New Roman" w:hAnsi="Times New Roman"/>
                <w:sz w:val="13"/>
                <w:szCs w:val="13"/>
                <w:color w:val="0000FF"/>
              </w:rPr>
              <w:t>06/11/2026</w:t>
            </w:r>
          </w:p>
        </w:tc>
        <w:tc>
          <w:tcPr>
            <w:tcW w:w="1080" w:type="dxa"/>
            <w:vAlign w:val="bottom"/>
          </w:tcPr>
          <w:p>
            <w:pPr>
              <w:spacing w:after="0"/>
              <w:rPr>
                <w:sz w:val="6"/>
                <w:szCs w:val="6"/>
                <w:color w:val="auto"/>
              </w:rPr>
            </w:pPr>
          </w:p>
        </w:tc>
        <w:tc>
          <w:tcPr>
            <w:tcW w:w="780" w:type="dxa"/>
            <w:vAlign w:val="bottom"/>
            <w:vMerge w:val="restart"/>
          </w:tcPr>
          <w:p>
            <w:pPr>
              <w:ind w:left="160"/>
              <w:spacing w:after="0" w:line="140" w:lineRule="exact"/>
              <w:rPr>
                <w:sz w:val="20"/>
                <w:szCs w:val="20"/>
                <w:color w:val="auto"/>
              </w:rPr>
            </w:pPr>
            <w:r>
              <w:rPr>
                <w:rFonts w:ascii="Times New Roman" w:cs="Times New Roman" w:eastAsia="Times New Roman" w:hAnsi="Times New Roman"/>
                <w:sz w:val="13"/>
                <w:szCs w:val="13"/>
                <w:color w:val="0000FF"/>
              </w:rPr>
              <w:t>A</w:t>
            </w:r>
          </w:p>
        </w:tc>
        <w:tc>
          <w:tcPr>
            <w:tcW w:w="640" w:type="dxa"/>
            <w:vAlign w:val="bottom"/>
            <w:vMerge w:val="restart"/>
          </w:tcPr>
          <w:p>
            <w:pPr>
              <w:ind w:left="80"/>
              <w:spacing w:after="0" w:line="140" w:lineRule="exact"/>
              <w:rPr>
                <w:sz w:val="20"/>
                <w:szCs w:val="20"/>
                <w:color w:val="auto"/>
              </w:rPr>
            </w:pPr>
            <w:r>
              <w:rPr>
                <w:rFonts w:ascii="Times New Roman" w:cs="Times New Roman" w:eastAsia="Times New Roman" w:hAnsi="Times New Roman"/>
                <w:sz w:val="13"/>
                <w:szCs w:val="13"/>
                <w:color w:val="0000FF"/>
              </w:rPr>
              <w:t>106,393</w:t>
            </w:r>
          </w:p>
        </w:tc>
        <w:tc>
          <w:tcPr>
            <w:tcW w:w="22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700" w:type="dxa"/>
            <w:vAlign w:val="bottom"/>
            <w:vMerge w:val="restart"/>
          </w:tcPr>
          <w:p>
            <w:pPr>
              <w:ind w:left="60"/>
              <w:spacing w:after="0" w:line="140" w:lineRule="exact"/>
              <w:rPr>
                <w:sz w:val="20"/>
                <w:szCs w:val="20"/>
                <w:color w:val="auto"/>
              </w:rPr>
            </w:pPr>
            <w:r>
              <w:rPr>
                <w:rFonts w:ascii="Times New Roman" w:cs="Times New Roman" w:eastAsia="Times New Roman" w:hAnsi="Times New Roman"/>
                <w:sz w:val="13"/>
                <w:szCs w:val="13"/>
                <w:color w:val="0000FF"/>
              </w:rPr>
              <w:t>06/11/2036</w:t>
            </w:r>
          </w:p>
        </w:tc>
        <w:tc>
          <w:tcPr>
            <w:tcW w:w="680" w:type="dxa"/>
            <w:vAlign w:val="bottom"/>
            <w:vMerge w:val="restart"/>
          </w:tcPr>
          <w:p>
            <w:pPr>
              <w:ind w:left="80"/>
              <w:spacing w:after="0" w:line="140" w:lineRule="exact"/>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continue"/>
          </w:tcPr>
          <w:p>
            <w:pPr>
              <w:spacing w:after="0"/>
              <w:rPr>
                <w:sz w:val="6"/>
                <w:szCs w:val="6"/>
                <w:color w:val="auto"/>
              </w:rPr>
            </w:pPr>
          </w:p>
        </w:tc>
        <w:tc>
          <w:tcPr>
            <w:tcW w:w="680" w:type="dxa"/>
            <w:vAlign w:val="bottom"/>
            <w:vMerge w:val="restart"/>
          </w:tcPr>
          <w:p>
            <w:pPr>
              <w:ind w:left="2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920" w:type="dxa"/>
            <w:vAlign w:val="bottom"/>
            <w:vMerge w:val="restart"/>
          </w:tcPr>
          <w:p>
            <w:pPr>
              <w:ind w:left="260"/>
              <w:spacing w:after="0" w:line="140" w:lineRule="exact"/>
              <w:rPr>
                <w:sz w:val="20"/>
                <w:szCs w:val="20"/>
                <w:color w:val="auto"/>
              </w:rPr>
            </w:pPr>
            <w:r>
              <w:rPr>
                <w:rFonts w:ascii="Times New Roman" w:cs="Times New Roman" w:eastAsia="Times New Roman" w:hAnsi="Times New Roman"/>
                <w:sz w:val="13"/>
                <w:szCs w:val="13"/>
                <w:color w:val="0000FF"/>
              </w:rPr>
              <w:t>106,393</w:t>
            </w:r>
          </w:p>
        </w:tc>
        <w:tc>
          <w:tcPr>
            <w:tcW w:w="720" w:type="dxa"/>
            <w:vAlign w:val="bottom"/>
            <w:vMerge w:val="restart"/>
          </w:tcPr>
          <w:p>
            <w:pPr>
              <w:ind w:left="32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680" w:type="dxa"/>
            <w:vAlign w:val="bottom"/>
            <w:vMerge w:val="restart"/>
          </w:tcPr>
          <w:p>
            <w:pPr>
              <w:ind w:left="60"/>
              <w:spacing w:after="0" w:line="140" w:lineRule="exact"/>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vMerge w:val="continue"/>
          </w:tcPr>
          <w:p>
            <w:pPr>
              <w:spacing w:after="0"/>
              <w:rPr>
                <w:sz w:val="5"/>
                <w:szCs w:val="5"/>
                <w:color w:val="auto"/>
              </w:rPr>
            </w:pPr>
          </w:p>
        </w:tc>
        <w:tc>
          <w:tcPr>
            <w:tcW w:w="1060" w:type="dxa"/>
            <w:vAlign w:val="bottom"/>
            <w:vMerge w:val="continue"/>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68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Pr>
          <w:p>
            <w:pPr>
              <w:spacing w:after="0"/>
              <w:rPr>
                <w:sz w:val="6"/>
                <w:szCs w:val="6"/>
                <w:color w:val="auto"/>
              </w:rPr>
            </w:pPr>
          </w:p>
        </w:tc>
        <w:tc>
          <w:tcPr>
            <w:tcW w:w="640" w:type="dxa"/>
            <w:vAlign w:val="bottom"/>
          </w:tcPr>
          <w:p>
            <w:pPr>
              <w:spacing w:after="0"/>
              <w:rPr>
                <w:sz w:val="6"/>
                <w:szCs w:val="6"/>
                <w:color w:val="auto"/>
              </w:rPr>
            </w:pPr>
          </w:p>
        </w:tc>
        <w:tc>
          <w:tcPr>
            <w:tcW w:w="2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00" w:type="dxa"/>
            <w:vAlign w:val="bottom"/>
          </w:tcPr>
          <w:p>
            <w:pPr>
              <w:spacing w:after="0"/>
              <w:rPr>
                <w:sz w:val="6"/>
                <w:szCs w:val="6"/>
                <w:color w:val="auto"/>
              </w:rPr>
            </w:pPr>
          </w:p>
        </w:tc>
        <w:tc>
          <w:tcPr>
            <w:tcW w:w="68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0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680" w:type="dxa"/>
            <w:vAlign w:val="bottom"/>
          </w:tcPr>
          <w:p>
            <w:pPr>
              <w:spacing w:after="0"/>
              <w:rPr>
                <w:sz w:val="7"/>
                <w:szCs w:val="7"/>
                <w:color w:val="auto"/>
              </w:rPr>
            </w:pPr>
          </w:p>
        </w:tc>
        <w:tc>
          <w:tcPr>
            <w:tcW w:w="9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68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Pr>
          <w:p>
            <w:pPr>
              <w:spacing w:after="0"/>
              <w:rPr>
                <w:sz w:val="6"/>
                <w:szCs w:val="6"/>
                <w:color w:val="auto"/>
              </w:rPr>
            </w:pPr>
          </w:p>
        </w:tc>
        <w:tc>
          <w:tcPr>
            <w:tcW w:w="640" w:type="dxa"/>
            <w:vAlign w:val="bottom"/>
          </w:tcPr>
          <w:p>
            <w:pPr>
              <w:spacing w:after="0"/>
              <w:rPr>
                <w:sz w:val="6"/>
                <w:szCs w:val="6"/>
                <w:color w:val="auto"/>
              </w:rPr>
            </w:pPr>
          </w:p>
        </w:tc>
        <w:tc>
          <w:tcPr>
            <w:tcW w:w="2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00" w:type="dxa"/>
            <w:vAlign w:val="bottom"/>
          </w:tcPr>
          <w:p>
            <w:pPr>
              <w:spacing w:after="0"/>
              <w:rPr>
                <w:sz w:val="6"/>
                <w:szCs w:val="6"/>
                <w:color w:val="auto"/>
              </w:rPr>
            </w:pPr>
          </w:p>
        </w:tc>
        <w:tc>
          <w:tcPr>
            <w:tcW w:w="6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89"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0"/>
          <w:szCs w:val="20"/>
          <w:color w:val="auto"/>
        </w:rPr>
      </w:pPr>
    </w:p>
    <w:p>
      <w:pPr>
        <w:ind w:left="40" w:right="400"/>
        <w:spacing w:after="0" w:line="238" w:lineRule="auto"/>
        <w:tabs>
          <w:tab w:leader="none" w:pos="16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option was granted automatically under the Issuer's Non-Employee Director Compensation Program and vests and becomes exercisable on the earlier of (i) the day immediately preceding the date of the Issuer's first annual meeting following the date of grant and (ii) the first anniversary of the date of grant, subject to the Reporting Person's continuing in service on the Issuer's board of directors through the applicable vesting date.</w:t>
      </w:r>
    </w:p>
    <w:p>
      <w:pPr>
        <w:spacing w:after="0" w:line="14" w:lineRule="exact"/>
        <w:rPr>
          <w:sz w:val="20"/>
          <w:szCs w:val="20"/>
          <w:color w:val="auto"/>
        </w:rPr>
      </w:pPr>
    </w:p>
    <w:tbl>
      <w:tblPr>
        <w:tblLayout w:type="fixed"/>
        <w:tblInd w:w="660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5"/>
              </w:rPr>
              <w:t>/s/ Jeffrey Hamet, Attorney-in-</w:t>
            </w:r>
          </w:p>
        </w:tc>
        <w:tc>
          <w:tcPr>
            <w:tcW w:w="160" w:type="dxa"/>
            <w:vAlign w:val="bottom"/>
          </w:tcPr>
          <w:p>
            <w:pPr>
              <w:spacing w:after="0"/>
              <w:rPr>
                <w:sz w:val="18"/>
                <w:szCs w:val="18"/>
                <w:color w:val="auto"/>
              </w:rPr>
            </w:pPr>
          </w:p>
        </w:tc>
        <w:tc>
          <w:tcPr>
            <w:tcW w:w="7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2"/>
              </w:rPr>
              <w:t>06/15/2026</w:t>
            </w:r>
          </w:p>
        </w:tc>
        <w:tc>
          <w:tcPr>
            <w:tcW w:w="0" w:type="dxa"/>
            <w:vAlign w:val="bottom"/>
          </w:tcPr>
          <w:p>
            <w:pPr>
              <w:spacing w:after="0"/>
              <w:rPr>
                <w:sz w:val="1"/>
                <w:szCs w:val="1"/>
                <w:color w:val="auto"/>
              </w:rPr>
            </w:pPr>
          </w:p>
        </w:tc>
      </w:tr>
      <w:tr>
        <w:trPr>
          <w:trHeight w:val="87"/>
        </w:trPr>
        <w:tc>
          <w:tcPr>
            <w:tcW w:w="2200" w:type="dxa"/>
            <w:vAlign w:val="bottom"/>
            <w:gridSpan w:val="3"/>
            <w:vMerge w:val="restart"/>
          </w:tcPr>
          <w:p>
            <w:pPr>
              <w:spacing w:after="0" w:line="184" w:lineRule="exact"/>
              <w:rPr>
                <w:sz w:val="20"/>
                <w:szCs w:val="20"/>
                <w:color w:val="auto"/>
              </w:rPr>
            </w:pPr>
            <w:r>
              <w:rPr>
                <w:rFonts w:ascii="Times New Roman" w:cs="Times New Roman" w:eastAsia="Times New Roman" w:hAnsi="Times New Roman"/>
                <w:sz w:val="17"/>
                <w:szCs w:val="17"/>
                <w:color w:val="0000FF"/>
              </w:rPr>
              <w:t>Fact for David Colpman</w:t>
            </w:r>
          </w:p>
        </w:tc>
        <w:tc>
          <w:tcPr>
            <w:tcW w:w="7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2200" w:type="dxa"/>
            <w:vAlign w:val="bottom"/>
            <w:gridSpan w:val="3"/>
            <w:vMerge w:val="continue"/>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600" w:type="dxa"/>
            <w:vAlign w:val="bottom"/>
            <w:shd w:val="clear" w:color="auto" w:fill="000000"/>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0"/>
          <w:szCs w:val="20"/>
          <w:color w:val="auto"/>
        </w:rPr>
      </w:pPr>
    </w:p>
    <w:p>
      <w:pPr>
        <w:jc w:val="both"/>
        <w:ind w:left="40" w:right="3700"/>
        <w:spacing w:after="0" w:line="331" w:lineRule="auto"/>
        <w:tabs>
          <w:tab w:leader="none" w:pos="174"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818776" TargetMode="External"/><Relationship Id="rId14" Type="http://schemas.openxmlformats.org/officeDocument/2006/relationships/hyperlink" Target="http://www.sec.gov/cgi-bin/browse-edgar?action=getcompany&amp;CIK=000170852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2026-06-15T16:08:39Z</dcterms:created>
  <dcterms:modified xsi:type="dcterms:W3CDTF">2026-06-15T16:08:39Z</dcterms:modified>
</cp:coreProperties>
</file>